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CC318" w14:textId="25701B99" w:rsidR="00057B3B" w:rsidRDefault="00B956B9" w:rsidP="00B956B9">
      <w:pPr>
        <w:pStyle w:val="Title"/>
      </w:pPr>
      <w:r>
        <w:t>DXF to DGN Surface Deliverable Workflow</w:t>
      </w:r>
    </w:p>
    <w:p w14:paraId="58DF70F5" w14:textId="72C02C74" w:rsidR="00B956B9" w:rsidRDefault="00B956B9" w:rsidP="00B956B9">
      <w:r>
        <w:t>Updated: 9/10/21</w:t>
      </w:r>
    </w:p>
    <w:p w14:paraId="5CD2EDD1" w14:textId="50188B4D" w:rsidR="00B956B9" w:rsidRDefault="00B956B9" w:rsidP="00B956B9">
      <w:r>
        <w:t xml:space="preserve">For surfaces being created for in-house projects, a DXF surface must be created. This surface could be used for cloud to mesh/mesh to mesh surface inspections and cross section generation. Unless otherwise specified in the initial request, there will be two surfaces exported for the project of the feature of interest (roadway, ledge, bridge abutment, etc.) See the LiDAR Operations Manual </w:t>
      </w:r>
      <w:r w:rsidR="00982C9B">
        <w:t>Deliverables section for further details.</w:t>
      </w:r>
    </w:p>
    <w:p w14:paraId="58A4DDB7" w14:textId="3F68C397" w:rsidR="00982C9B" w:rsidRDefault="00982C9B" w:rsidP="00B956B9">
      <w:r>
        <w:t>Standard Deliverables for Projects with Surface Deliverables:</w:t>
      </w:r>
    </w:p>
    <w:p w14:paraId="312443C2" w14:textId="481F7EC2" w:rsidR="00982C9B" w:rsidRDefault="00982C9B" w:rsidP="00982C9B">
      <w:pPr>
        <w:pStyle w:val="ListParagraph"/>
        <w:numPr>
          <w:ilvl w:val="0"/>
          <w:numId w:val="1"/>
        </w:numPr>
      </w:pPr>
      <w:r>
        <w:t>RAW POD of Segmented and Classified Clouds (SCCs)</w:t>
      </w:r>
    </w:p>
    <w:p w14:paraId="7B4EA87F" w14:textId="0E13041D" w:rsidR="00982C9B" w:rsidRDefault="00982C9B" w:rsidP="00982C9B">
      <w:pPr>
        <w:pStyle w:val="ListParagraph"/>
        <w:numPr>
          <w:ilvl w:val="0"/>
          <w:numId w:val="1"/>
        </w:numPr>
      </w:pPr>
      <w:r>
        <w:t>0.5 ft Sampled Mesh Surface DGN</w:t>
      </w:r>
    </w:p>
    <w:p w14:paraId="5F5B7AD2" w14:textId="288A6DE0" w:rsidR="00982C9B" w:rsidRDefault="00982C9B" w:rsidP="00982C9B">
      <w:pPr>
        <w:pStyle w:val="ListParagraph"/>
        <w:numPr>
          <w:ilvl w:val="0"/>
          <w:numId w:val="1"/>
        </w:numPr>
      </w:pPr>
      <w:r>
        <w:t xml:space="preserve">1.0 ft </w:t>
      </w:r>
      <w:r>
        <w:t>Sampled Mesh Surface DGN</w:t>
      </w:r>
    </w:p>
    <w:p w14:paraId="61A5E844" w14:textId="5D87EB0A" w:rsidR="00982C9B" w:rsidRDefault="00982C9B" w:rsidP="00982C9B">
      <w:r>
        <w:t xml:space="preserve">All deliverables should be uploaded to the programmed project folder on the M:Drive, FTP site, or an Exports folder on the L:Drive if it’s a non-programmed project. Please note, the word “mesh”, and “surface” are used interchangeably. </w:t>
      </w:r>
    </w:p>
    <w:p w14:paraId="78743279" w14:textId="2F7CBF82" w:rsidR="00982C9B" w:rsidRDefault="00982C9B" w:rsidP="00982C9B">
      <w:pPr>
        <w:pStyle w:val="Heading1"/>
        <w:numPr>
          <w:ilvl w:val="0"/>
          <w:numId w:val="3"/>
        </w:numPr>
        <w:ind w:left="720"/>
        <w:rPr>
          <w:rStyle w:val="normaltextrun"/>
          <w:rFonts w:ascii="Calibri Light" w:hAnsi="Calibri Light" w:cs="Calibri Light"/>
          <w:color w:val="2F5496"/>
          <w:sz w:val="28"/>
          <w:szCs w:val="28"/>
          <w:u w:val="single"/>
          <w:shd w:val="clear" w:color="auto" w:fill="FFFFFF"/>
        </w:rPr>
      </w:pPr>
      <w:r>
        <w:rPr>
          <w:rStyle w:val="normaltextrun"/>
          <w:rFonts w:ascii="Calibri Light" w:hAnsi="Calibri Light" w:cs="Calibri Light"/>
          <w:color w:val="2F5496"/>
          <w:sz w:val="28"/>
          <w:szCs w:val="28"/>
          <w:u w:val="single"/>
          <w:shd w:val="clear" w:color="auto" w:fill="FFFFFF"/>
        </w:rPr>
        <w:t>Exporting DXF to DGN</w:t>
      </w:r>
    </w:p>
    <w:p w14:paraId="18404425" w14:textId="77777777" w:rsidR="002D70F9" w:rsidRDefault="002D70F9" w:rsidP="002D70F9">
      <w:r w:rsidRPr="00982C9B">
        <w:t>The DXF file format is an open-source, uniquely structured format made by Autodesk for 2D and 3D drawings and models. This format is mainly used to export modeling data between different CAD programs.</w:t>
      </w:r>
      <w:r>
        <w:t xml:space="preserve"> However, most in-house users will be more familiar with the DGN format particularly if they are manipulating it in MicroStation. </w:t>
      </w:r>
    </w:p>
    <w:p w14:paraId="5FCBAB2D" w14:textId="4F6B6802" w:rsidR="00982C9B" w:rsidRDefault="00982C9B" w:rsidP="00982C9B">
      <w:r>
        <w:t>With the</w:t>
      </w:r>
      <w:r w:rsidR="002D70F9">
        <w:t xml:space="preserve"> completed</w:t>
      </w:r>
      <w:r>
        <w:t xml:space="preserve"> mesh highlighted in the Details Pane, select </w:t>
      </w:r>
      <w:r>
        <w:rPr>
          <w:b/>
          <w:bCs/>
        </w:rPr>
        <w:t>Export&gt;Export Selection</w:t>
      </w:r>
      <w:r>
        <w:t xml:space="preserve"> under the Home Tab.</w:t>
      </w:r>
    </w:p>
    <w:p w14:paraId="616FD7ED" w14:textId="38C2224F" w:rsidR="00982C9B" w:rsidRDefault="00982C9B" w:rsidP="0018175A">
      <w:pPr>
        <w:jc w:val="center"/>
      </w:pPr>
      <w:r w:rsidRPr="00982C9B">
        <w:drawing>
          <wp:inline distT="0" distB="0" distL="0" distR="0" wp14:anchorId="50A023D6" wp14:editId="71F4C68F">
            <wp:extent cx="5006340" cy="1900912"/>
            <wp:effectExtent l="0" t="0" r="3810" b="4445"/>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8"/>
                    <a:stretch>
                      <a:fillRect/>
                    </a:stretch>
                  </pic:blipFill>
                  <pic:spPr>
                    <a:xfrm>
                      <a:off x="0" y="0"/>
                      <a:ext cx="5012570" cy="1903277"/>
                    </a:xfrm>
                    <a:prstGeom prst="rect">
                      <a:avLst/>
                    </a:prstGeom>
                  </pic:spPr>
                </pic:pic>
              </a:graphicData>
            </a:graphic>
          </wp:inline>
        </w:drawing>
      </w:r>
    </w:p>
    <w:p w14:paraId="203D9526" w14:textId="77777777" w:rsidR="0018175A" w:rsidRDefault="00982C9B" w:rsidP="0018175A">
      <w:r>
        <w:t>Change the file type to DXF and save the mesh with a unique filename that includes the sampling resolution.</w:t>
      </w:r>
    </w:p>
    <w:p w14:paraId="033EFF9E" w14:textId="2553F07C" w:rsidR="00982C9B" w:rsidRPr="00982C9B" w:rsidRDefault="00982C9B" w:rsidP="0018175A">
      <w:pPr>
        <w:jc w:val="center"/>
      </w:pPr>
      <w:r w:rsidRPr="00982C9B">
        <w:drawing>
          <wp:inline distT="0" distB="0" distL="0" distR="0" wp14:anchorId="7B6EF1B1" wp14:editId="469AB548">
            <wp:extent cx="5189220" cy="490647"/>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04770" cy="492117"/>
                    </a:xfrm>
                    <a:prstGeom prst="rect">
                      <a:avLst/>
                    </a:prstGeom>
                  </pic:spPr>
                </pic:pic>
              </a:graphicData>
            </a:graphic>
          </wp:inline>
        </w:drawing>
      </w:r>
    </w:p>
    <w:p w14:paraId="6B8C15AA" w14:textId="77777777" w:rsidR="0018175A" w:rsidRDefault="002D70F9" w:rsidP="00982C9B">
      <w:r>
        <w:lastRenderedPageBreak/>
        <w:t xml:space="preserve">In the export window that appears, make sure the Unit is set to US Survey Feet. </w:t>
      </w:r>
      <w:r w:rsidR="0018175A">
        <w:t>There is an</w:t>
      </w:r>
      <w:r>
        <w:t xml:space="preserve"> option to also include the cloud points in the export but since</w:t>
      </w:r>
      <w:r w:rsidR="0018175A">
        <w:t xml:space="preserve"> a RAW POD cloud is included as a deliverable, this can be set to just Selected Geometries.</w:t>
      </w:r>
    </w:p>
    <w:p w14:paraId="35C75F4E" w14:textId="2A39502C" w:rsidR="0018175A" w:rsidRDefault="0018175A" w:rsidP="0018175A">
      <w:pPr>
        <w:jc w:val="center"/>
      </w:pPr>
      <w:r w:rsidRPr="0018175A">
        <w:drawing>
          <wp:inline distT="0" distB="0" distL="0" distR="0" wp14:anchorId="73C56C17" wp14:editId="20F96257">
            <wp:extent cx="2705100" cy="2213875"/>
            <wp:effectExtent l="0" t="0" r="0" b="0"/>
            <wp:docPr id="4" name="Picture 4"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text, application, email&#10;&#10;Description automatically generated"/>
                    <pic:cNvPicPr/>
                  </pic:nvPicPr>
                  <pic:blipFill>
                    <a:blip r:embed="rId10"/>
                    <a:stretch>
                      <a:fillRect/>
                    </a:stretch>
                  </pic:blipFill>
                  <pic:spPr>
                    <a:xfrm>
                      <a:off x="0" y="0"/>
                      <a:ext cx="2713609" cy="2220839"/>
                    </a:xfrm>
                    <a:prstGeom prst="rect">
                      <a:avLst/>
                    </a:prstGeom>
                  </pic:spPr>
                </pic:pic>
              </a:graphicData>
            </a:graphic>
          </wp:inline>
        </w:drawing>
      </w:r>
    </w:p>
    <w:p w14:paraId="3D242D01" w14:textId="77777777" w:rsidR="0018175A" w:rsidRDefault="0018175A" w:rsidP="00982C9B">
      <w:r>
        <w:t>A question window will open asking if you want to export the mesh in separate parts, select yest.</w:t>
      </w:r>
    </w:p>
    <w:p w14:paraId="283CBCBE" w14:textId="4CCE035E" w:rsidR="0018175A" w:rsidRDefault="0018175A" w:rsidP="00982C9B">
      <w:r w:rsidRPr="0018175A">
        <w:drawing>
          <wp:inline distT="0" distB="0" distL="0" distR="0" wp14:anchorId="16640139" wp14:editId="3E8D06D6">
            <wp:extent cx="5943600" cy="815975"/>
            <wp:effectExtent l="0" t="0" r="0" b="3175"/>
            <wp:docPr id="6" name="Picture 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application&#10;&#10;Description automatically generated"/>
                    <pic:cNvPicPr/>
                  </pic:nvPicPr>
                  <pic:blipFill>
                    <a:blip r:embed="rId11"/>
                    <a:stretch>
                      <a:fillRect/>
                    </a:stretch>
                  </pic:blipFill>
                  <pic:spPr>
                    <a:xfrm>
                      <a:off x="0" y="0"/>
                      <a:ext cx="5943600" cy="815975"/>
                    </a:xfrm>
                    <a:prstGeom prst="rect">
                      <a:avLst/>
                    </a:prstGeom>
                  </pic:spPr>
                </pic:pic>
              </a:graphicData>
            </a:graphic>
          </wp:inline>
        </w:drawing>
      </w:r>
    </w:p>
    <w:p w14:paraId="4A884C61" w14:textId="2FDF6544" w:rsidR="002D70F9" w:rsidRDefault="002D70F9" w:rsidP="00982C9B">
      <w:r>
        <w:t>Copy the Microstation 3D DGN seed file into the deliverables folder from on the</w:t>
      </w:r>
      <w:r w:rsidRPr="002D70F9">
        <w:rPr>
          <w:b/>
          <w:bCs/>
        </w:rPr>
        <w:t xml:space="preserve"> </w:t>
      </w:r>
      <w:hyperlink r:id="rId12" w:history="1">
        <w:r w:rsidRPr="002D70F9">
          <w:rPr>
            <w:rStyle w:val="Hyperlink"/>
            <w:b/>
            <w:bCs/>
          </w:rPr>
          <w:t>\\aotcadd\CADDv8i</w:t>
        </w:r>
      </w:hyperlink>
      <w:r>
        <w:t xml:space="preserve"> server instance (T:Drive) </w:t>
      </w:r>
      <w:r w:rsidRPr="002D70F9">
        <w:rPr>
          <w:b/>
          <w:bCs/>
        </w:rPr>
        <w:t>T:\CADD\WorkSpace\Projects\English\seed</w:t>
      </w:r>
      <w:r>
        <w:rPr>
          <w:b/>
          <w:bCs/>
        </w:rPr>
        <w:t>\vtseed3d.dgn</w:t>
      </w:r>
      <w:r>
        <w:t>. Rename the file to the deliverable’s filename and open in MicroStation InRoads.</w:t>
      </w:r>
    </w:p>
    <w:p w14:paraId="435639B8" w14:textId="15544F03" w:rsidR="002D70F9" w:rsidRDefault="002D70F9" w:rsidP="002D70F9">
      <w:pPr>
        <w:jc w:val="center"/>
      </w:pPr>
      <w:r w:rsidRPr="002D70F9">
        <w:drawing>
          <wp:inline distT="0" distB="0" distL="0" distR="0" wp14:anchorId="39346C8D" wp14:editId="64E1895B">
            <wp:extent cx="2049780" cy="2535935"/>
            <wp:effectExtent l="0" t="0" r="7620" b="0"/>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pic:cNvPicPr/>
                  </pic:nvPicPr>
                  <pic:blipFill rotWithShape="1">
                    <a:blip r:embed="rId13"/>
                    <a:srcRect b="26952"/>
                    <a:stretch/>
                  </pic:blipFill>
                  <pic:spPr bwMode="auto">
                    <a:xfrm>
                      <a:off x="0" y="0"/>
                      <a:ext cx="2052997" cy="2539916"/>
                    </a:xfrm>
                    <a:prstGeom prst="rect">
                      <a:avLst/>
                    </a:prstGeom>
                    <a:ln>
                      <a:noFill/>
                    </a:ln>
                    <a:extLst>
                      <a:ext uri="{53640926-AAD7-44D8-BBD7-CCE9431645EC}">
                        <a14:shadowObscured xmlns:a14="http://schemas.microsoft.com/office/drawing/2010/main"/>
                      </a:ext>
                    </a:extLst>
                  </pic:spPr>
                </pic:pic>
              </a:graphicData>
            </a:graphic>
          </wp:inline>
        </w:drawing>
      </w:r>
    </w:p>
    <w:p w14:paraId="68AE0A0B" w14:textId="3CBD1E2A" w:rsidR="002D70F9" w:rsidRDefault="002D70F9" w:rsidP="002D70F9">
      <w:r>
        <w:t>Next, attach the DXF file into the DGN. Select the Attach Reference Button and navigate to the DXF file and Open.</w:t>
      </w:r>
    </w:p>
    <w:p w14:paraId="3E3AF8BD" w14:textId="7452EAAD" w:rsidR="0018175A" w:rsidRPr="002D70F9" w:rsidRDefault="0018175A" w:rsidP="0018175A">
      <w:pPr>
        <w:jc w:val="center"/>
      </w:pPr>
      <w:r w:rsidRPr="0018175A">
        <w:lastRenderedPageBreak/>
        <w:drawing>
          <wp:inline distT="0" distB="0" distL="0" distR="0" wp14:anchorId="2C01E769" wp14:editId="7EB0095B">
            <wp:extent cx="5406390" cy="1158240"/>
            <wp:effectExtent l="0" t="0" r="3810" b="3810"/>
            <wp:docPr id="5" name="Picture 5"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text, application&#10;&#10;Description automatically generated"/>
                    <pic:cNvPicPr/>
                  </pic:nvPicPr>
                  <pic:blipFill rotWithShape="1">
                    <a:blip r:embed="rId14"/>
                    <a:srcRect b="14598"/>
                    <a:stretch/>
                  </pic:blipFill>
                  <pic:spPr bwMode="auto">
                    <a:xfrm>
                      <a:off x="0" y="0"/>
                      <a:ext cx="5424362" cy="1162090"/>
                    </a:xfrm>
                    <a:prstGeom prst="rect">
                      <a:avLst/>
                    </a:prstGeom>
                    <a:ln>
                      <a:noFill/>
                    </a:ln>
                    <a:extLst>
                      <a:ext uri="{53640926-AAD7-44D8-BBD7-CCE9431645EC}">
                        <a14:shadowObscured xmlns:a14="http://schemas.microsoft.com/office/drawing/2010/main"/>
                      </a:ext>
                    </a:extLst>
                  </pic:spPr>
                </pic:pic>
              </a:graphicData>
            </a:graphic>
          </wp:inline>
        </w:drawing>
      </w:r>
    </w:p>
    <w:p w14:paraId="3AA4F995" w14:textId="437D111E" w:rsidR="0018175A" w:rsidRDefault="0018175A" w:rsidP="00982C9B">
      <w:r>
        <w:t xml:space="preserve">The Reference Attachment Settings window will appear and allow you to add a Logical Name to the DXF reference. Leave all other settings on default. Next, right lick on the reference and select Merge Into Master. This will ensure the surface is projected with the correct master and sub units. </w:t>
      </w:r>
    </w:p>
    <w:p w14:paraId="30067EEC" w14:textId="5BABA8C2" w:rsidR="0018175A" w:rsidRDefault="0018175A" w:rsidP="0018175A">
      <w:pPr>
        <w:jc w:val="center"/>
      </w:pPr>
      <w:r w:rsidRPr="0018175A">
        <w:drawing>
          <wp:inline distT="0" distB="0" distL="0" distR="0" wp14:anchorId="63760A91" wp14:editId="566F1CDD">
            <wp:extent cx="3672840" cy="3354488"/>
            <wp:effectExtent l="0" t="0" r="3810" b="0"/>
            <wp:docPr id="7" name="Picture 7"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 text, application&#10;&#10;Description automatically generated"/>
                    <pic:cNvPicPr/>
                  </pic:nvPicPr>
                  <pic:blipFill>
                    <a:blip r:embed="rId15"/>
                    <a:stretch>
                      <a:fillRect/>
                    </a:stretch>
                  </pic:blipFill>
                  <pic:spPr>
                    <a:xfrm>
                      <a:off x="0" y="0"/>
                      <a:ext cx="3674913" cy="3356381"/>
                    </a:xfrm>
                    <a:prstGeom prst="rect">
                      <a:avLst/>
                    </a:prstGeom>
                  </pic:spPr>
                </pic:pic>
              </a:graphicData>
            </a:graphic>
          </wp:inline>
        </w:drawing>
      </w:r>
    </w:p>
    <w:p w14:paraId="46305A7F" w14:textId="6F84F63A" w:rsidR="00982C9B" w:rsidRDefault="00982C9B" w:rsidP="00982C9B"/>
    <w:p w14:paraId="5AE6F306" w14:textId="5B9FB953" w:rsidR="0018175A" w:rsidRDefault="0018175A" w:rsidP="00982C9B">
      <w:r>
        <w:t>To apply the merge, left click in your view pane and hit okay in the Alert window that appears.</w:t>
      </w:r>
    </w:p>
    <w:p w14:paraId="19957C4C" w14:textId="04C080AE" w:rsidR="0018175A" w:rsidRDefault="0018175A" w:rsidP="0018175A">
      <w:pPr>
        <w:jc w:val="center"/>
      </w:pPr>
      <w:r w:rsidRPr="0018175A">
        <w:drawing>
          <wp:inline distT="0" distB="0" distL="0" distR="0" wp14:anchorId="23768151" wp14:editId="1594B3C0">
            <wp:extent cx="2820324" cy="1417320"/>
            <wp:effectExtent l="0" t="0" r="0" b="0"/>
            <wp:docPr id="8" name="Picture 8"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 text, application&#10;&#10;Description automatically generated"/>
                    <pic:cNvPicPr/>
                  </pic:nvPicPr>
                  <pic:blipFill>
                    <a:blip r:embed="rId16"/>
                    <a:stretch>
                      <a:fillRect/>
                    </a:stretch>
                  </pic:blipFill>
                  <pic:spPr>
                    <a:xfrm>
                      <a:off x="0" y="0"/>
                      <a:ext cx="2822188" cy="1418257"/>
                    </a:xfrm>
                    <a:prstGeom prst="rect">
                      <a:avLst/>
                    </a:prstGeom>
                  </pic:spPr>
                </pic:pic>
              </a:graphicData>
            </a:graphic>
          </wp:inline>
        </w:drawing>
      </w:r>
    </w:p>
    <w:p w14:paraId="681541F7" w14:textId="316C73FE" w:rsidR="0018175A" w:rsidRPr="00B956B9" w:rsidRDefault="00AA03A3" w:rsidP="00AA03A3">
      <w:r>
        <w:t>Save the DGN.</w:t>
      </w:r>
    </w:p>
    <w:sectPr w:rsidR="0018175A" w:rsidRPr="00B956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5265FC"/>
    <w:multiLevelType w:val="hybridMultilevel"/>
    <w:tmpl w:val="A2A066FA"/>
    <w:lvl w:ilvl="0" w:tplc="F560FC48">
      <w:start w:val="1"/>
      <w:numFmt w:val="upperRoman"/>
      <w:lvlText w:val="%1."/>
      <w:lvlJc w:val="left"/>
      <w:pPr>
        <w:ind w:left="1080" w:hanging="720"/>
      </w:pPr>
      <w:rPr>
        <w:rFonts w:ascii="Calibri Light" w:hAnsi="Calibri Light" w:cs="Calibri Light" w:hint="default"/>
        <w:color w:val="2F5496"/>
        <w:sz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285702"/>
    <w:multiLevelType w:val="hybridMultilevel"/>
    <w:tmpl w:val="63EA7770"/>
    <w:lvl w:ilvl="0" w:tplc="15B8851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DF4FDD"/>
    <w:multiLevelType w:val="hybridMultilevel"/>
    <w:tmpl w:val="6D54A422"/>
    <w:lvl w:ilvl="0" w:tplc="253A972A">
      <w:start w:val="1"/>
      <w:numFmt w:val="upperRoman"/>
      <w:lvlText w:val="%1."/>
      <w:lvlJc w:val="left"/>
      <w:pPr>
        <w:ind w:left="1080" w:hanging="720"/>
      </w:pPr>
      <w:rPr>
        <w:rFonts w:ascii="Calibri Light" w:hAnsi="Calibri Light" w:cs="Calibri Light" w:hint="default"/>
        <w:color w:val="2F5496"/>
        <w:sz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6B9"/>
    <w:rsid w:val="00057B3B"/>
    <w:rsid w:val="0018175A"/>
    <w:rsid w:val="002D70F9"/>
    <w:rsid w:val="00982C9B"/>
    <w:rsid w:val="00AA03A3"/>
    <w:rsid w:val="00B956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0BF63"/>
  <w15:chartTrackingRefBased/>
  <w15:docId w15:val="{FFA8C023-E97B-468E-A434-C22FF802B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82C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956B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56B9"/>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982C9B"/>
    <w:pPr>
      <w:ind w:left="720"/>
      <w:contextualSpacing/>
    </w:pPr>
  </w:style>
  <w:style w:type="character" w:customStyle="1" w:styleId="normaltextrun">
    <w:name w:val="normaltextrun"/>
    <w:basedOn w:val="DefaultParagraphFont"/>
    <w:rsid w:val="00982C9B"/>
  </w:style>
  <w:style w:type="character" w:customStyle="1" w:styleId="eop">
    <w:name w:val="eop"/>
    <w:basedOn w:val="DefaultParagraphFont"/>
    <w:rsid w:val="00982C9B"/>
  </w:style>
  <w:style w:type="character" w:customStyle="1" w:styleId="Heading1Char">
    <w:name w:val="Heading 1 Char"/>
    <w:basedOn w:val="DefaultParagraphFont"/>
    <w:link w:val="Heading1"/>
    <w:uiPriority w:val="9"/>
    <w:rsid w:val="00982C9B"/>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2D70F9"/>
    <w:rPr>
      <w:color w:val="0563C1" w:themeColor="hyperlink"/>
      <w:u w:val="single"/>
    </w:rPr>
  </w:style>
  <w:style w:type="character" w:styleId="UnresolvedMention">
    <w:name w:val="Unresolved Mention"/>
    <w:basedOn w:val="DefaultParagraphFont"/>
    <w:uiPriority w:val="99"/>
    <w:semiHidden/>
    <w:unhideWhenUsed/>
    <w:rsid w:val="002D70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aotcadd\CADDv8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5" Type="http://schemas.openxmlformats.org/officeDocument/2006/relationships/styles" Target="styles.xml"/><Relationship Id="rId15" Type="http://schemas.openxmlformats.org/officeDocument/2006/relationships/image" Target="media/image7.png"/><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CAE338EA9D064E9C17BF7952C6204F" ma:contentTypeVersion="10" ma:contentTypeDescription="Create a new document." ma:contentTypeScope="" ma:versionID="4a3b58ad18a67ccdf9023e2a6c063b34">
  <xsd:schema xmlns:xsd="http://www.w3.org/2001/XMLSchema" xmlns:xs="http://www.w3.org/2001/XMLSchema" xmlns:p="http://schemas.microsoft.com/office/2006/metadata/properties" xmlns:ns2="2819d22d-c924-42b3-954a-d3b43813cc67" xmlns:ns3="18dbc17e-cec9-4211-a89f-0bf74a616302" targetNamespace="http://schemas.microsoft.com/office/2006/metadata/properties" ma:root="true" ma:fieldsID="9aa9186881ab8832d77603043bd46196" ns2:_="" ns3:_="">
    <xsd:import namespace="2819d22d-c924-42b3-954a-d3b43813cc67"/>
    <xsd:import namespace="18dbc17e-cec9-4211-a89f-0bf74a61630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Location" minOccurs="0"/>
                <xsd:element ref="ns2:MediaServiceGenerationTime" minOccurs="0"/>
                <xsd:element ref="ns2:MediaServiceEventHashCode" minOccurs="0"/>
                <xsd:element ref="ns2:MediaServiceAutoTag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9d22d-c924-42b3-954a-d3b43813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8dbc17e-cec9-4211-a89f-0bf74a61630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8E236E-82AD-44B6-B053-D9DC0F6C2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9d22d-c924-42b3-954a-d3b43813cc67"/>
    <ds:schemaRef ds:uri="18dbc17e-cec9-4211-a89f-0bf74a6163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A5325F-1C93-42E1-9C28-F5E48E0376E5}">
  <ds:schemaRefs>
    <ds:schemaRef ds:uri="http://schemas.microsoft.com/sharepoint/v3/contenttype/forms"/>
  </ds:schemaRefs>
</ds:datastoreItem>
</file>

<file path=customXml/itemProps3.xml><?xml version="1.0" encoding="utf-8"?>
<ds:datastoreItem xmlns:ds="http://schemas.openxmlformats.org/officeDocument/2006/customXml" ds:itemID="{7ED60BEA-5BAA-466A-B8EE-24DFF4E9F625}">
  <ds:schemaRefs>
    <ds:schemaRef ds:uri="http://schemas.microsoft.com/office/infopath/2007/PartnerControls"/>
    <ds:schemaRef ds:uri="http://purl.org/dc/elements/1.1/"/>
    <ds:schemaRef ds:uri="http://schemas.microsoft.com/office/2006/metadata/properties"/>
    <ds:schemaRef ds:uri="18dbc17e-cec9-4211-a89f-0bf74a616302"/>
    <ds:schemaRef ds:uri="http://purl.org/dc/terms/"/>
    <ds:schemaRef ds:uri="http://schemas.openxmlformats.org/package/2006/metadata/core-properties"/>
    <ds:schemaRef ds:uri="http://schemas.microsoft.com/office/2006/documentManagement/types"/>
    <ds:schemaRef ds:uri="2819d22d-c924-42b3-954a-d3b43813cc6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394</Words>
  <Characters>2251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 Mary</dc:creator>
  <cp:keywords/>
  <dc:description/>
  <cp:lastModifiedBy>Haley, Mary</cp:lastModifiedBy>
  <cp:revision>1</cp:revision>
  <dcterms:created xsi:type="dcterms:W3CDTF">2021-09-10T11:17:00Z</dcterms:created>
  <dcterms:modified xsi:type="dcterms:W3CDTF">2021-09-10T12:00:00Z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0x010100D8CAE338EA9D064E9C17BF7952C6204F</vt:lpwstr>
  </property>
</Properties>
</file>